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Default="006C0694" w:rsidP="00C00401"/>
    <w:p w14:paraId="35020520" w14:textId="0A914E6F" w:rsidR="00052C56" w:rsidRPr="00803EB2" w:rsidRDefault="00F36EF2" w:rsidP="00803EB2">
      <w:pPr>
        <w:pStyle w:val="Nadpis1"/>
      </w:pPr>
      <w:r>
        <w:t>Z</w:t>
      </w:r>
      <w:r w:rsidR="00782EC1">
        <w:t>adluží se</w:t>
      </w:r>
      <w:r w:rsidR="00981206">
        <w:t xml:space="preserve"> </w:t>
      </w:r>
      <w:r w:rsidR="00A815A1">
        <w:t>Češi</w:t>
      </w:r>
      <w:r w:rsidR="007D6675">
        <w:t xml:space="preserve"> </w:t>
      </w:r>
      <w:r w:rsidR="00782EC1">
        <w:t xml:space="preserve">kvůli </w:t>
      </w:r>
      <w:r>
        <w:t xml:space="preserve">vánočním </w:t>
      </w:r>
      <w:r w:rsidR="00782EC1">
        <w:t>dárkům?</w:t>
      </w:r>
    </w:p>
    <w:p w14:paraId="2EB9ED04" w14:textId="21A5D0DF" w:rsidR="005E2C7A" w:rsidRDefault="006F3091" w:rsidP="007C1020">
      <w:pPr>
        <w:pStyle w:val="Perex"/>
      </w:pPr>
      <w:r>
        <w:t xml:space="preserve">Češi si jen za první polovinu roku 2023 </w:t>
      </w:r>
      <w:r w:rsidR="00E37F59">
        <w:t>stihli půjčit</w:t>
      </w:r>
      <w:r>
        <w:t xml:space="preserve"> více než 23 miliard </w:t>
      </w:r>
      <w:r w:rsidR="00A856A1">
        <w:t>korun</w:t>
      </w:r>
      <w:r w:rsidR="00315B20">
        <w:t xml:space="preserve"> –</w:t>
      </w:r>
      <w:r w:rsidR="00974B83">
        <w:t xml:space="preserve"> </w:t>
      </w:r>
      <w:r w:rsidR="00315B20" w:rsidRPr="00315B20">
        <w:t>to</w:t>
      </w:r>
      <w:r w:rsidR="00A856A1" w:rsidRPr="00315B20">
        <w:t xml:space="preserve"> je o </w:t>
      </w:r>
      <w:r w:rsidR="004020AB" w:rsidRPr="00156EB4">
        <w:t>5</w:t>
      </w:r>
      <w:r w:rsidR="00A856A1" w:rsidRPr="00156EB4">
        <w:t xml:space="preserve"> miliard méně</w:t>
      </w:r>
      <w:r w:rsidR="00A856A1" w:rsidRPr="00315B20">
        <w:t xml:space="preserve"> než v loňském roce</w:t>
      </w:r>
      <w:r w:rsidR="004020AB">
        <w:t xml:space="preserve"> </w:t>
      </w:r>
      <w:r w:rsidR="004020AB" w:rsidRPr="00156EB4">
        <w:t>ve stejném období</w:t>
      </w:r>
      <w:r w:rsidR="004020AB">
        <w:t>.</w:t>
      </w:r>
      <w:r w:rsidR="00A856A1">
        <w:t xml:space="preserve"> </w:t>
      </w:r>
      <w:r>
        <w:t>Jak moc si budou půjčovat na vánoční</w:t>
      </w:r>
      <w:r w:rsidR="00974B83">
        <w:t xml:space="preserve"> dárky? </w:t>
      </w:r>
      <w:r w:rsidR="00A856A1">
        <w:t>Nastane nákupní šílenství</w:t>
      </w:r>
      <w:r w:rsidR="00315B20">
        <w:t>,</w:t>
      </w:r>
      <w:r w:rsidR="00A856A1">
        <w:t xml:space="preserve"> nebo b</w:t>
      </w:r>
      <w:r w:rsidR="00974B83">
        <w:t>udou</w:t>
      </w:r>
      <w:r w:rsidR="001433AE">
        <w:t xml:space="preserve"> </w:t>
      </w:r>
      <w:r w:rsidR="009A3117">
        <w:t>leto</w:t>
      </w:r>
      <w:r w:rsidR="00A856A1">
        <w:t>šní</w:t>
      </w:r>
      <w:r w:rsidR="009A3117">
        <w:t xml:space="preserve"> </w:t>
      </w:r>
      <w:r w:rsidR="002C3247">
        <w:t xml:space="preserve">Vánoce </w:t>
      </w:r>
      <w:r w:rsidR="00C72CC6">
        <w:t>svátky klidu</w:t>
      </w:r>
      <w:r w:rsidR="00A856A1">
        <w:t xml:space="preserve"> a míru</w:t>
      </w:r>
      <w:r w:rsidR="00974B83">
        <w:t xml:space="preserve"> i</w:t>
      </w:r>
      <w:r w:rsidR="00340A5E">
        <w:t> </w:t>
      </w:r>
      <w:r w:rsidR="00974B83">
        <w:t>pro</w:t>
      </w:r>
      <w:r w:rsidR="00340A5E">
        <w:t> </w:t>
      </w:r>
      <w:r w:rsidR="00974B83">
        <w:t xml:space="preserve">banky </w:t>
      </w:r>
      <w:r w:rsidR="00903527">
        <w:t>a zejména</w:t>
      </w:r>
      <w:r w:rsidR="00974B83">
        <w:t xml:space="preserve"> „nebankovky“?</w:t>
      </w:r>
    </w:p>
    <w:p w14:paraId="6ED80F43" w14:textId="1D4306AC" w:rsidR="007C4B04" w:rsidRDefault="007D6675" w:rsidP="00C00401">
      <w:pPr>
        <w:rPr>
          <w:rFonts w:cstheme="minorHAnsi"/>
        </w:rPr>
      </w:pPr>
      <w:r w:rsidRPr="007D6675">
        <w:rPr>
          <w:rFonts w:cstheme="minorHAnsi"/>
        </w:rPr>
        <w:t xml:space="preserve">Půjčovat si na </w:t>
      </w:r>
      <w:r w:rsidR="00A815A1">
        <w:rPr>
          <w:rFonts w:cstheme="minorHAnsi"/>
        </w:rPr>
        <w:t xml:space="preserve">vánoční </w:t>
      </w:r>
      <w:r w:rsidR="00C24D42">
        <w:rPr>
          <w:rFonts w:cstheme="minorHAnsi"/>
        </w:rPr>
        <w:t>dárky</w:t>
      </w:r>
      <w:r w:rsidRPr="007D6675">
        <w:rPr>
          <w:rFonts w:cstheme="minorHAnsi"/>
        </w:rPr>
        <w:t xml:space="preserve"> je velmi specifická disciplína. Někteří lidé se jí věnují </w:t>
      </w:r>
      <w:r w:rsidR="006245DC">
        <w:rPr>
          <w:rFonts w:cstheme="minorHAnsi"/>
        </w:rPr>
        <w:t>pravidelně</w:t>
      </w:r>
      <w:r w:rsidRPr="007D6675">
        <w:rPr>
          <w:rFonts w:cstheme="minorHAnsi"/>
        </w:rPr>
        <w:t xml:space="preserve"> – </w:t>
      </w:r>
      <w:r w:rsidR="004331E3">
        <w:rPr>
          <w:rFonts w:cstheme="minorHAnsi"/>
        </w:rPr>
        <w:t xml:space="preserve">nejčastěji </w:t>
      </w:r>
      <w:r w:rsidR="007058EE">
        <w:rPr>
          <w:rFonts w:cstheme="minorHAnsi"/>
        </w:rPr>
        <w:t>s</w:t>
      </w:r>
      <w:r w:rsidR="008C77F5">
        <w:rPr>
          <w:rFonts w:cstheme="minorHAnsi"/>
        </w:rPr>
        <w:t>e</w:t>
      </w:r>
      <w:r w:rsidR="00E27F14">
        <w:rPr>
          <w:rFonts w:cstheme="minorHAnsi"/>
        </w:rPr>
        <w:t xml:space="preserve"> </w:t>
      </w:r>
      <w:r w:rsidR="001F1008">
        <w:rPr>
          <w:rFonts w:cstheme="minorHAnsi"/>
        </w:rPr>
        <w:t>t</w:t>
      </w:r>
      <w:r w:rsidR="008F2620">
        <w:rPr>
          <w:rFonts w:cstheme="minorHAnsi"/>
        </w:rPr>
        <w:t>ímto způsobem</w:t>
      </w:r>
      <w:r w:rsidR="001F1008">
        <w:rPr>
          <w:rFonts w:cstheme="minorHAnsi"/>
        </w:rPr>
        <w:t xml:space="preserve"> </w:t>
      </w:r>
      <w:r w:rsidR="00907E84">
        <w:rPr>
          <w:rFonts w:cstheme="minorHAnsi"/>
        </w:rPr>
        <w:t xml:space="preserve">ještě více </w:t>
      </w:r>
      <w:r w:rsidR="008C77F5">
        <w:rPr>
          <w:rFonts w:cstheme="minorHAnsi"/>
        </w:rPr>
        <w:t>zadluží</w:t>
      </w:r>
      <w:r w:rsidR="004331E3">
        <w:rPr>
          <w:rFonts w:cstheme="minorHAnsi"/>
        </w:rPr>
        <w:t xml:space="preserve"> ti, </w:t>
      </w:r>
      <w:r w:rsidR="008A0F7B">
        <w:rPr>
          <w:rFonts w:cstheme="minorHAnsi"/>
        </w:rPr>
        <w:t xml:space="preserve">kteří již </w:t>
      </w:r>
      <w:r w:rsidR="004331E3">
        <w:rPr>
          <w:rFonts w:cstheme="minorHAnsi"/>
        </w:rPr>
        <w:t>zadlužení jsou.</w:t>
      </w:r>
      <w:r w:rsidR="008543D4">
        <w:rPr>
          <w:rFonts w:cstheme="minorHAnsi"/>
        </w:rPr>
        <w:t xml:space="preserve"> </w:t>
      </w:r>
      <w:r w:rsidR="00A815A1">
        <w:rPr>
          <w:rFonts w:cstheme="minorHAnsi"/>
        </w:rPr>
        <w:t xml:space="preserve">Půjčit si </w:t>
      </w:r>
      <w:r w:rsidR="00237AD5">
        <w:rPr>
          <w:rFonts w:cstheme="minorHAnsi"/>
        </w:rPr>
        <w:t xml:space="preserve">na Vánoce </w:t>
      </w:r>
      <w:r w:rsidR="00A815A1">
        <w:rPr>
          <w:rFonts w:cstheme="minorHAnsi"/>
        </w:rPr>
        <w:t xml:space="preserve">u nebankovní společnosti </w:t>
      </w:r>
      <w:r w:rsidR="00237AD5">
        <w:rPr>
          <w:rFonts w:cstheme="minorHAnsi"/>
        </w:rPr>
        <w:t xml:space="preserve">pak </w:t>
      </w:r>
      <w:r w:rsidR="00A815A1">
        <w:rPr>
          <w:rFonts w:cstheme="minorHAnsi"/>
        </w:rPr>
        <w:t>může být podle</w:t>
      </w:r>
      <w:r w:rsidR="008543D4">
        <w:rPr>
          <w:rFonts w:cstheme="minorHAnsi"/>
        </w:rPr>
        <w:t xml:space="preserve"> expert</w:t>
      </w:r>
      <w:r w:rsidR="00A856A1">
        <w:rPr>
          <w:rFonts w:cstheme="minorHAnsi"/>
        </w:rPr>
        <w:t xml:space="preserve">ů </w:t>
      </w:r>
      <w:r w:rsidR="00A815A1">
        <w:rPr>
          <w:rFonts w:cstheme="minorHAnsi"/>
        </w:rPr>
        <w:t>fatální chybou.</w:t>
      </w:r>
    </w:p>
    <w:p w14:paraId="1A8C849D" w14:textId="6CCFB63E" w:rsidR="00237AD5" w:rsidRDefault="007123C0" w:rsidP="00C00401">
      <w:pPr>
        <w:rPr>
          <w:rFonts w:cstheme="minorHAnsi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9FAAF97" wp14:editId="3B2F68CE">
            <wp:simplePos x="0" y="0"/>
            <wp:positionH relativeFrom="margin">
              <wp:align>left</wp:align>
            </wp:positionH>
            <wp:positionV relativeFrom="paragraph">
              <wp:posOffset>1317956</wp:posOffset>
            </wp:positionV>
            <wp:extent cx="5886450" cy="4413885"/>
            <wp:effectExtent l="0" t="0" r="0" b="5715"/>
            <wp:wrapSquare wrapText="bothSides"/>
            <wp:docPr id="18573650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65038" name="Obrázek 18573650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941" cy="442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AD5">
        <w:rPr>
          <w:rFonts w:cstheme="minorHAnsi"/>
          <w:i/>
          <w:iCs/>
        </w:rPr>
        <w:t>„Jako každý rok je dobré připomenout, že brát si úvěr</w:t>
      </w:r>
      <w:r w:rsidR="00F8685E">
        <w:rPr>
          <w:rFonts w:cstheme="minorHAnsi"/>
          <w:i/>
          <w:iCs/>
        </w:rPr>
        <w:t xml:space="preserve"> </w:t>
      </w:r>
      <w:r w:rsidR="007C1020">
        <w:rPr>
          <w:rFonts w:cstheme="minorHAnsi"/>
          <w:i/>
          <w:iCs/>
        </w:rPr>
        <w:t>jen kvůli</w:t>
      </w:r>
      <w:r w:rsidR="00237AD5">
        <w:rPr>
          <w:rFonts w:cstheme="minorHAnsi"/>
          <w:i/>
          <w:iCs/>
        </w:rPr>
        <w:t xml:space="preserve"> krátkodobé</w:t>
      </w:r>
      <w:r w:rsidR="007C1020">
        <w:rPr>
          <w:rFonts w:cstheme="minorHAnsi"/>
          <w:i/>
          <w:iCs/>
        </w:rPr>
        <w:t>mu</w:t>
      </w:r>
      <w:r w:rsidR="00986891">
        <w:rPr>
          <w:rFonts w:cstheme="minorHAnsi"/>
          <w:i/>
          <w:iCs/>
        </w:rPr>
        <w:t xml:space="preserve"> </w:t>
      </w:r>
      <w:r w:rsidR="00F8685E">
        <w:rPr>
          <w:rFonts w:cstheme="minorHAnsi"/>
          <w:i/>
          <w:iCs/>
        </w:rPr>
        <w:t>potěšení</w:t>
      </w:r>
      <w:r w:rsidR="00986891">
        <w:rPr>
          <w:rFonts w:cstheme="minorHAnsi"/>
          <w:i/>
          <w:iCs/>
        </w:rPr>
        <w:t xml:space="preserve"> </w:t>
      </w:r>
      <w:r w:rsidR="008A327B">
        <w:rPr>
          <w:rFonts w:cstheme="minorHAnsi"/>
          <w:i/>
          <w:iCs/>
        </w:rPr>
        <w:t>z dárků</w:t>
      </w:r>
      <w:r w:rsidR="00237AD5">
        <w:rPr>
          <w:rFonts w:cstheme="minorHAnsi"/>
          <w:i/>
          <w:iCs/>
        </w:rPr>
        <w:t xml:space="preserve"> není rozumné. Zejména pak u nebankovních společností,“</w:t>
      </w:r>
      <w:r w:rsidR="00237AD5">
        <w:rPr>
          <w:rFonts w:cstheme="minorHAnsi"/>
        </w:rPr>
        <w:t xml:space="preserve"> uv</w:t>
      </w:r>
      <w:r w:rsidR="004941A1">
        <w:rPr>
          <w:rFonts w:cstheme="minorHAnsi"/>
        </w:rPr>
        <w:t>ádí</w:t>
      </w:r>
      <w:r w:rsidR="00237AD5">
        <w:rPr>
          <w:rFonts w:cstheme="minorHAnsi"/>
        </w:rPr>
        <w:t xml:space="preserve"> Petr Motáček, úvěrový expert společnosti FinGO</w:t>
      </w:r>
      <w:r w:rsidR="00A524CA">
        <w:rPr>
          <w:rFonts w:cstheme="minorHAnsi"/>
        </w:rPr>
        <w:t>.</w:t>
      </w:r>
      <w:r w:rsidR="004941A1">
        <w:rPr>
          <w:rFonts w:cstheme="minorHAnsi"/>
        </w:rPr>
        <w:t xml:space="preserve"> </w:t>
      </w:r>
      <w:r w:rsidR="00D54CF9">
        <w:rPr>
          <w:rFonts w:cstheme="minorHAnsi"/>
          <w:i/>
          <w:iCs/>
        </w:rPr>
        <w:t>„Nebankovky vám rády půjčí, ať už je vaše finanční situace jakákoliv</w:t>
      </w:r>
      <w:r w:rsidR="00083941">
        <w:rPr>
          <w:rFonts w:cstheme="minorHAnsi"/>
          <w:i/>
          <w:iCs/>
        </w:rPr>
        <w:t>, d</w:t>
      </w:r>
      <w:r w:rsidR="004941A1">
        <w:rPr>
          <w:rFonts w:cstheme="minorHAnsi"/>
          <w:i/>
          <w:iCs/>
        </w:rPr>
        <w:t xml:space="preserve">okonce vám </w:t>
      </w:r>
      <w:r w:rsidR="00C73D68">
        <w:rPr>
          <w:rFonts w:cstheme="minorHAnsi"/>
          <w:i/>
          <w:iCs/>
        </w:rPr>
        <w:t>nabídnou i</w:t>
      </w:r>
      <w:r w:rsidR="004941A1">
        <w:rPr>
          <w:rFonts w:cstheme="minorHAnsi"/>
          <w:i/>
          <w:iCs/>
        </w:rPr>
        <w:t xml:space="preserve"> </w:t>
      </w:r>
      <w:r w:rsidR="007C1020">
        <w:rPr>
          <w:rFonts w:cstheme="minorHAnsi"/>
          <w:i/>
          <w:iCs/>
        </w:rPr>
        <w:t>naoko</w:t>
      </w:r>
      <w:r w:rsidR="004941A1">
        <w:rPr>
          <w:rFonts w:cstheme="minorHAnsi"/>
          <w:i/>
          <w:iCs/>
        </w:rPr>
        <w:t xml:space="preserve"> výhodné podmínky.</w:t>
      </w:r>
      <w:r w:rsidR="00C73D68">
        <w:rPr>
          <w:rFonts w:cstheme="minorHAnsi"/>
          <w:i/>
          <w:iCs/>
        </w:rPr>
        <w:t xml:space="preserve"> </w:t>
      </w:r>
      <w:r w:rsidR="004941A1">
        <w:rPr>
          <w:rFonts w:cstheme="minorHAnsi"/>
          <w:i/>
          <w:iCs/>
        </w:rPr>
        <w:t>Ve skutečnosti se</w:t>
      </w:r>
      <w:r w:rsidR="00D54CF9">
        <w:rPr>
          <w:rFonts w:cstheme="minorHAnsi"/>
          <w:i/>
          <w:iCs/>
        </w:rPr>
        <w:t xml:space="preserve"> </w:t>
      </w:r>
      <w:r w:rsidR="00C73D68">
        <w:rPr>
          <w:rFonts w:cstheme="minorHAnsi"/>
          <w:i/>
          <w:iCs/>
        </w:rPr>
        <w:t>však</w:t>
      </w:r>
      <w:r w:rsidR="007D6AB5">
        <w:rPr>
          <w:rFonts w:cstheme="minorHAnsi"/>
          <w:i/>
          <w:iCs/>
        </w:rPr>
        <w:t xml:space="preserve"> zpravidla</w:t>
      </w:r>
      <w:r w:rsidR="00C73D68">
        <w:rPr>
          <w:rFonts w:cstheme="minorHAnsi"/>
          <w:i/>
          <w:iCs/>
        </w:rPr>
        <w:t xml:space="preserve"> připrav</w:t>
      </w:r>
      <w:r w:rsidR="004941A1">
        <w:rPr>
          <w:rFonts w:cstheme="minorHAnsi"/>
          <w:i/>
          <w:iCs/>
        </w:rPr>
        <w:t>te</w:t>
      </w:r>
      <w:r w:rsidR="00C73D68">
        <w:rPr>
          <w:rFonts w:cstheme="minorHAnsi"/>
          <w:i/>
          <w:iCs/>
        </w:rPr>
        <w:t xml:space="preserve"> na</w:t>
      </w:r>
      <w:r w:rsidR="00E14000">
        <w:rPr>
          <w:rFonts w:cstheme="minorHAnsi"/>
          <w:i/>
          <w:iCs/>
        </w:rPr>
        <w:t xml:space="preserve"> </w:t>
      </w:r>
      <w:r w:rsidR="00D54CF9">
        <w:rPr>
          <w:rFonts w:cstheme="minorHAnsi"/>
          <w:i/>
          <w:iCs/>
        </w:rPr>
        <w:t>vyšší</w:t>
      </w:r>
      <w:r w:rsidR="004941A1">
        <w:rPr>
          <w:rFonts w:cstheme="minorHAnsi"/>
          <w:i/>
          <w:iCs/>
        </w:rPr>
        <w:t xml:space="preserve"> úroky</w:t>
      </w:r>
      <w:r w:rsidR="006D27C4">
        <w:rPr>
          <w:rFonts w:cstheme="minorHAnsi"/>
          <w:i/>
          <w:iCs/>
        </w:rPr>
        <w:t xml:space="preserve"> než u bank</w:t>
      </w:r>
      <w:r w:rsidR="004941A1">
        <w:rPr>
          <w:rFonts w:cstheme="minorHAnsi"/>
          <w:i/>
          <w:iCs/>
        </w:rPr>
        <w:t>, a zejména</w:t>
      </w:r>
      <w:r w:rsidR="006D27C4">
        <w:rPr>
          <w:rFonts w:cstheme="minorHAnsi"/>
          <w:i/>
          <w:iCs/>
        </w:rPr>
        <w:t xml:space="preserve"> pak</w:t>
      </w:r>
      <w:r w:rsidR="004941A1">
        <w:rPr>
          <w:rFonts w:cstheme="minorHAnsi"/>
          <w:i/>
          <w:iCs/>
        </w:rPr>
        <w:t xml:space="preserve"> na </w:t>
      </w:r>
      <w:r w:rsidR="006D27C4">
        <w:rPr>
          <w:rFonts w:cstheme="minorHAnsi"/>
          <w:i/>
          <w:iCs/>
        </w:rPr>
        <w:t>nesmyslně</w:t>
      </w:r>
      <w:r w:rsidR="004941A1">
        <w:rPr>
          <w:rFonts w:cstheme="minorHAnsi"/>
          <w:i/>
          <w:iCs/>
        </w:rPr>
        <w:t xml:space="preserve"> vysoké poplatky</w:t>
      </w:r>
      <w:r w:rsidR="0085355F">
        <w:rPr>
          <w:rFonts w:cstheme="minorHAnsi"/>
          <w:i/>
          <w:iCs/>
        </w:rPr>
        <w:t>,“</w:t>
      </w:r>
      <w:r w:rsidR="0085355F">
        <w:rPr>
          <w:rFonts w:cstheme="minorHAnsi"/>
        </w:rPr>
        <w:t xml:space="preserve"> pokračuje Petr Motáček.</w:t>
      </w:r>
    </w:p>
    <w:p w14:paraId="19BDD254" w14:textId="0F19F755" w:rsidR="00A815A1" w:rsidRDefault="008F1154" w:rsidP="00C0040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column"/>
      </w:r>
      <w:r w:rsidR="00A856A1">
        <w:rPr>
          <w:rFonts w:cstheme="minorHAnsi"/>
          <w:b/>
          <w:bCs/>
        </w:rPr>
        <w:lastRenderedPageBreak/>
        <w:t>Úrok neúrok</w:t>
      </w:r>
      <w:r w:rsidR="00315B20">
        <w:rPr>
          <w:rFonts w:cstheme="minorHAnsi"/>
          <w:b/>
          <w:bCs/>
        </w:rPr>
        <w:t>,</w:t>
      </w:r>
      <w:r w:rsidR="0066086A">
        <w:rPr>
          <w:rFonts w:cstheme="minorHAnsi"/>
          <w:b/>
          <w:bCs/>
        </w:rPr>
        <w:t xml:space="preserve"> jedeme dál!</w:t>
      </w:r>
    </w:p>
    <w:p w14:paraId="43B8C3DA" w14:textId="613A4D9C" w:rsidR="00F3107F" w:rsidRPr="00B46D9F" w:rsidRDefault="00F3107F" w:rsidP="008C02BC">
      <w:pPr>
        <w:rPr>
          <w:rFonts w:cstheme="minorHAnsi"/>
        </w:rPr>
      </w:pPr>
      <w:r>
        <w:rPr>
          <w:rFonts w:cstheme="minorHAnsi"/>
        </w:rPr>
        <w:t xml:space="preserve">Minulý rok byli </w:t>
      </w:r>
      <w:r w:rsidRPr="002832BB">
        <w:rPr>
          <w:rFonts w:cstheme="minorHAnsi"/>
        </w:rPr>
        <w:t xml:space="preserve">Češi </w:t>
      </w:r>
      <w:r w:rsidR="003947A6">
        <w:rPr>
          <w:rFonts w:cstheme="minorHAnsi"/>
        </w:rPr>
        <w:t xml:space="preserve">poměrně výrazně </w:t>
      </w:r>
      <w:r>
        <w:rPr>
          <w:rFonts w:cstheme="minorHAnsi"/>
        </w:rPr>
        <w:t xml:space="preserve">ochotní </w:t>
      </w:r>
      <w:r w:rsidR="003947A6">
        <w:rPr>
          <w:rFonts w:cstheme="minorHAnsi"/>
        </w:rPr>
        <w:t xml:space="preserve">se </w:t>
      </w:r>
      <w:r w:rsidRPr="002832BB">
        <w:rPr>
          <w:rFonts w:cstheme="minorHAnsi"/>
        </w:rPr>
        <w:t>zadluž</w:t>
      </w:r>
      <w:r>
        <w:rPr>
          <w:rFonts w:cstheme="minorHAnsi"/>
        </w:rPr>
        <w:t>it</w:t>
      </w:r>
      <w:r w:rsidRPr="002832BB">
        <w:rPr>
          <w:rFonts w:cstheme="minorHAnsi"/>
        </w:rPr>
        <w:t>: za rok 2022 se dluh domácností u krátkodobých půjček zvýšil o 34 miliard Kč (6,8 %)</w:t>
      </w:r>
      <w:r>
        <w:rPr>
          <w:rFonts w:cstheme="minorHAnsi"/>
        </w:rPr>
        <w:t xml:space="preserve"> oproti roku 2021. Pro porovnání, v roce 2021 se zvýšil pouze o 6,5 miliard Kč (1,3 %) vůči roku 2020.</w:t>
      </w:r>
      <w:r w:rsidRPr="002832BB">
        <w:rPr>
          <w:rFonts w:cstheme="minorHAnsi"/>
        </w:rPr>
        <w:t xml:space="preserve"> </w:t>
      </w:r>
      <w:r w:rsidRPr="002832BB">
        <w:rPr>
          <w:rFonts w:cstheme="minorHAnsi"/>
          <w:i/>
          <w:iCs/>
        </w:rPr>
        <w:t xml:space="preserve">„Rozdíl mezi </w:t>
      </w:r>
      <w:r>
        <w:rPr>
          <w:rFonts w:cstheme="minorHAnsi"/>
          <w:i/>
          <w:iCs/>
        </w:rPr>
        <w:t xml:space="preserve">zadlužováním domácností za roky </w:t>
      </w:r>
      <w:r w:rsidRPr="002832BB">
        <w:rPr>
          <w:rFonts w:cstheme="minorHAnsi"/>
          <w:i/>
          <w:iCs/>
        </w:rPr>
        <w:t>2021 a 2022 byl</w:t>
      </w:r>
      <w:r>
        <w:rPr>
          <w:rFonts w:cstheme="minorHAnsi"/>
          <w:i/>
          <w:iCs/>
        </w:rPr>
        <w:t xml:space="preserve"> ještě významně</w:t>
      </w:r>
      <w:r w:rsidRPr="002832BB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ovlivněn</w:t>
      </w:r>
      <w:r w:rsidRPr="002832BB">
        <w:rPr>
          <w:rFonts w:cstheme="minorHAnsi"/>
          <w:i/>
          <w:iCs/>
        </w:rPr>
        <w:t xml:space="preserve"> covidem a tím, že se v roce 2021 obecně půjčovalo méně. </w:t>
      </w:r>
      <w:r>
        <w:rPr>
          <w:rFonts w:cstheme="minorHAnsi"/>
          <w:i/>
          <w:iCs/>
        </w:rPr>
        <w:t xml:space="preserve">Dobře na tom lze demonstrovat, že v dynamické době ovlivněné </w:t>
      </w:r>
      <w:r w:rsidR="00F12DE3">
        <w:rPr>
          <w:rFonts w:cstheme="minorHAnsi"/>
          <w:i/>
          <w:iCs/>
        </w:rPr>
        <w:t>pandemií</w:t>
      </w:r>
      <w:r>
        <w:rPr>
          <w:rFonts w:cstheme="minorHAnsi"/>
          <w:i/>
          <w:iCs/>
        </w:rPr>
        <w:t xml:space="preserve"> či ozbrojenými konflikty </w:t>
      </w:r>
      <w:r w:rsidRPr="002832BB">
        <w:rPr>
          <w:rFonts w:cstheme="minorHAnsi"/>
          <w:i/>
          <w:iCs/>
        </w:rPr>
        <w:t>není</w:t>
      </w:r>
      <w:r>
        <w:rPr>
          <w:rFonts w:cstheme="minorHAnsi"/>
          <w:i/>
          <w:iCs/>
        </w:rPr>
        <w:t xml:space="preserve"> v</w:t>
      </w:r>
      <w:r w:rsidRPr="002832BB">
        <w:rPr>
          <w:rFonts w:cstheme="minorHAnsi"/>
          <w:i/>
          <w:iCs/>
        </w:rPr>
        <w:t xml:space="preserve">ýše úrokových sazeb </w:t>
      </w:r>
      <w:r w:rsidR="00147336">
        <w:rPr>
          <w:rFonts w:cstheme="minorHAnsi"/>
          <w:i/>
          <w:iCs/>
        </w:rPr>
        <w:t xml:space="preserve">u půjček </w:t>
      </w:r>
      <w:r w:rsidRPr="002832BB">
        <w:rPr>
          <w:rFonts w:cstheme="minorHAnsi"/>
          <w:i/>
          <w:iCs/>
        </w:rPr>
        <w:t>zdaleka jediným</w:t>
      </w:r>
      <w:r>
        <w:rPr>
          <w:rFonts w:cstheme="minorHAnsi"/>
          <w:i/>
          <w:iCs/>
        </w:rPr>
        <w:t xml:space="preserve"> určujícím</w:t>
      </w:r>
      <w:r w:rsidRPr="002832BB">
        <w:rPr>
          <w:rFonts w:cstheme="minorHAnsi"/>
          <w:i/>
          <w:iCs/>
        </w:rPr>
        <w:t xml:space="preserve"> faktorem</w:t>
      </w:r>
      <w:r w:rsidR="00B46D9F">
        <w:rPr>
          <w:rFonts w:cstheme="minorHAnsi"/>
          <w:i/>
          <w:iCs/>
        </w:rPr>
        <w:t>,</w:t>
      </w:r>
      <w:r>
        <w:rPr>
          <w:rFonts w:cstheme="minorHAnsi"/>
          <w:i/>
          <w:iCs/>
        </w:rPr>
        <w:t>“</w:t>
      </w:r>
      <w:r w:rsidR="00B46D9F">
        <w:rPr>
          <w:rFonts w:cstheme="minorHAnsi"/>
        </w:rPr>
        <w:t xml:space="preserve"> vysvětluje Petr Motáček.</w:t>
      </w:r>
    </w:p>
    <w:p w14:paraId="398590C0" w14:textId="764EF630" w:rsidR="00F93153" w:rsidRDefault="00710460" w:rsidP="008C02BC">
      <w:pPr>
        <w:rPr>
          <w:rFonts w:cstheme="minorHAnsi"/>
        </w:rPr>
      </w:pPr>
      <w:r>
        <w:rPr>
          <w:rFonts w:cstheme="minorHAnsi"/>
        </w:rPr>
        <w:t>Jak</w:t>
      </w:r>
      <w:r w:rsidR="00C4674D">
        <w:rPr>
          <w:rFonts w:cstheme="minorHAnsi"/>
        </w:rPr>
        <w:t xml:space="preserve"> významný</w:t>
      </w:r>
      <w:r>
        <w:rPr>
          <w:rFonts w:cstheme="minorHAnsi"/>
        </w:rPr>
        <w:t xml:space="preserve"> vliv </w:t>
      </w:r>
      <w:r w:rsidR="00500212">
        <w:rPr>
          <w:rFonts w:cstheme="minorHAnsi"/>
        </w:rPr>
        <w:t xml:space="preserve">tedy </w:t>
      </w:r>
      <w:r>
        <w:rPr>
          <w:rFonts w:cstheme="minorHAnsi"/>
        </w:rPr>
        <w:t>b</w:t>
      </w:r>
      <w:r w:rsidR="005D1FC5">
        <w:rPr>
          <w:rFonts w:cstheme="minorHAnsi"/>
        </w:rPr>
        <w:t xml:space="preserve">udou mít </w:t>
      </w:r>
      <w:r w:rsidR="006A26AD">
        <w:rPr>
          <w:rFonts w:cstheme="minorHAnsi"/>
        </w:rPr>
        <w:t>úrokové sazby</w:t>
      </w:r>
      <w:r w:rsidR="005D1FC5">
        <w:rPr>
          <w:rFonts w:cstheme="minorHAnsi"/>
        </w:rPr>
        <w:t xml:space="preserve"> na půjčky</w:t>
      </w:r>
      <w:r>
        <w:rPr>
          <w:rFonts w:cstheme="minorHAnsi"/>
        </w:rPr>
        <w:t xml:space="preserve"> před Vánoci</w:t>
      </w:r>
      <w:r w:rsidR="005D1FC5">
        <w:rPr>
          <w:rFonts w:cstheme="minorHAnsi"/>
        </w:rPr>
        <w:t xml:space="preserve">? </w:t>
      </w:r>
      <w:r w:rsidR="00BB6BA6">
        <w:rPr>
          <w:rFonts w:cstheme="minorHAnsi"/>
        </w:rPr>
        <w:t>„</w:t>
      </w:r>
      <w:r w:rsidR="009F5A5C">
        <w:rPr>
          <w:rFonts w:cstheme="minorHAnsi"/>
          <w:i/>
          <w:iCs/>
        </w:rPr>
        <w:t>Ú</w:t>
      </w:r>
      <w:r w:rsidR="00963B21">
        <w:rPr>
          <w:rFonts w:cstheme="minorHAnsi"/>
          <w:i/>
          <w:iCs/>
        </w:rPr>
        <w:t>rokov</w:t>
      </w:r>
      <w:r w:rsidR="009F5A5C">
        <w:rPr>
          <w:rFonts w:cstheme="minorHAnsi"/>
          <w:i/>
          <w:iCs/>
        </w:rPr>
        <w:t>é</w:t>
      </w:r>
      <w:r w:rsidR="00963B21">
        <w:rPr>
          <w:rFonts w:cstheme="minorHAnsi"/>
          <w:i/>
          <w:iCs/>
        </w:rPr>
        <w:t xml:space="preserve"> sazb</w:t>
      </w:r>
      <w:r w:rsidR="009F5A5C">
        <w:rPr>
          <w:rFonts w:cstheme="minorHAnsi"/>
          <w:i/>
          <w:iCs/>
        </w:rPr>
        <w:t>y</w:t>
      </w:r>
      <w:r w:rsidR="00963B21">
        <w:rPr>
          <w:rFonts w:cstheme="minorHAnsi"/>
          <w:i/>
          <w:iCs/>
        </w:rPr>
        <w:t xml:space="preserve"> u nov</w:t>
      </w:r>
      <w:r w:rsidR="009F5A5C">
        <w:rPr>
          <w:rFonts w:cstheme="minorHAnsi"/>
          <w:i/>
          <w:iCs/>
        </w:rPr>
        <w:t>ě zřizovaných</w:t>
      </w:r>
      <w:r w:rsidR="00963B21">
        <w:rPr>
          <w:rFonts w:cstheme="minorHAnsi"/>
          <w:i/>
          <w:iCs/>
        </w:rPr>
        <w:t xml:space="preserve"> </w:t>
      </w:r>
      <w:r w:rsidR="009F5A5C">
        <w:rPr>
          <w:rFonts w:cstheme="minorHAnsi"/>
          <w:i/>
          <w:iCs/>
        </w:rPr>
        <w:t>půjček</w:t>
      </w:r>
      <w:r w:rsidR="00963B21">
        <w:rPr>
          <w:rFonts w:cstheme="minorHAnsi"/>
          <w:i/>
          <w:iCs/>
        </w:rPr>
        <w:t xml:space="preserve"> j</w:t>
      </w:r>
      <w:r w:rsidR="009F5A5C">
        <w:rPr>
          <w:rFonts w:cstheme="minorHAnsi"/>
          <w:i/>
          <w:iCs/>
        </w:rPr>
        <w:t>sou</w:t>
      </w:r>
      <w:r w:rsidR="00963B21">
        <w:rPr>
          <w:rFonts w:cstheme="minorHAnsi"/>
          <w:i/>
          <w:iCs/>
        </w:rPr>
        <w:t xml:space="preserve"> </w:t>
      </w:r>
      <w:r w:rsidR="00E049AE">
        <w:rPr>
          <w:rFonts w:cstheme="minorHAnsi"/>
          <w:i/>
          <w:iCs/>
        </w:rPr>
        <w:t xml:space="preserve">nyní </w:t>
      </w:r>
      <w:r w:rsidR="00963B21">
        <w:rPr>
          <w:rFonts w:cstheme="minorHAnsi"/>
          <w:i/>
          <w:iCs/>
        </w:rPr>
        <w:t>srovnateln</w:t>
      </w:r>
      <w:r w:rsidR="009F5A5C">
        <w:rPr>
          <w:rFonts w:cstheme="minorHAnsi"/>
          <w:i/>
          <w:iCs/>
        </w:rPr>
        <w:t>é</w:t>
      </w:r>
      <w:r w:rsidR="00963B21">
        <w:rPr>
          <w:rFonts w:cstheme="minorHAnsi"/>
          <w:i/>
          <w:iCs/>
        </w:rPr>
        <w:t xml:space="preserve"> s</w:t>
      </w:r>
      <w:r w:rsidR="00B3051D">
        <w:rPr>
          <w:rFonts w:cstheme="minorHAnsi"/>
          <w:i/>
          <w:iCs/>
        </w:rPr>
        <w:t>e stejným obdobím v minulém roce,</w:t>
      </w:r>
      <w:r w:rsidR="0025220B">
        <w:rPr>
          <w:rFonts w:cstheme="minorHAnsi"/>
          <w:i/>
          <w:iCs/>
        </w:rPr>
        <w:t>“</w:t>
      </w:r>
      <w:r w:rsidR="0025220B">
        <w:rPr>
          <w:rFonts w:cstheme="minorHAnsi"/>
        </w:rPr>
        <w:t xml:space="preserve"> komentuje vývoj Petr Motáček.</w:t>
      </w:r>
      <w:r w:rsidR="005D1FC5" w:rsidRPr="00BB6BA6">
        <w:rPr>
          <w:rFonts w:cstheme="minorHAnsi"/>
          <w:i/>
          <w:iCs/>
        </w:rPr>
        <w:t xml:space="preserve"> </w:t>
      </w:r>
      <w:r w:rsidR="0025220B">
        <w:rPr>
          <w:rFonts w:cstheme="minorHAnsi"/>
          <w:i/>
          <w:iCs/>
        </w:rPr>
        <w:t>„</w:t>
      </w:r>
      <w:r w:rsidR="005D1FC5" w:rsidRPr="00BB6BA6">
        <w:rPr>
          <w:rFonts w:cstheme="minorHAnsi"/>
          <w:i/>
          <w:iCs/>
        </w:rPr>
        <w:t>Do konce roku</w:t>
      </w:r>
      <w:r w:rsidR="00962B4D">
        <w:rPr>
          <w:rFonts w:cstheme="minorHAnsi"/>
          <w:i/>
          <w:iCs/>
        </w:rPr>
        <w:t xml:space="preserve"> 2023</w:t>
      </w:r>
      <w:r w:rsidR="00BB6BA6">
        <w:rPr>
          <w:rFonts w:cstheme="minorHAnsi"/>
          <w:i/>
          <w:iCs/>
        </w:rPr>
        <w:t xml:space="preserve"> neočekáváme</w:t>
      </w:r>
      <w:r w:rsidR="00024607">
        <w:rPr>
          <w:rFonts w:cstheme="minorHAnsi"/>
          <w:i/>
          <w:iCs/>
        </w:rPr>
        <w:t xml:space="preserve"> změnu v</w:t>
      </w:r>
      <w:r w:rsidR="009D0E28">
        <w:rPr>
          <w:rFonts w:cstheme="minorHAnsi"/>
          <w:i/>
          <w:iCs/>
        </w:rPr>
        <w:t>e</w:t>
      </w:r>
      <w:r w:rsidR="00024607">
        <w:rPr>
          <w:rFonts w:cstheme="minorHAnsi"/>
          <w:i/>
          <w:iCs/>
        </w:rPr>
        <w:t> </w:t>
      </w:r>
      <w:r w:rsidR="009D0E28">
        <w:rPr>
          <w:rFonts w:cstheme="minorHAnsi"/>
          <w:i/>
          <w:iCs/>
        </w:rPr>
        <w:t xml:space="preserve">výši </w:t>
      </w:r>
      <w:r w:rsidR="00024607">
        <w:rPr>
          <w:rFonts w:cstheme="minorHAnsi"/>
          <w:i/>
          <w:iCs/>
        </w:rPr>
        <w:t>úrokových saz</w:t>
      </w:r>
      <w:r w:rsidR="009D0E28">
        <w:rPr>
          <w:rFonts w:cstheme="minorHAnsi"/>
          <w:i/>
          <w:iCs/>
        </w:rPr>
        <w:t>eb</w:t>
      </w:r>
      <w:r w:rsidR="00024607">
        <w:rPr>
          <w:rFonts w:cstheme="minorHAnsi"/>
          <w:i/>
          <w:iCs/>
        </w:rPr>
        <w:t xml:space="preserve"> centrální banky</w:t>
      </w:r>
      <w:r w:rsidR="009D0E28">
        <w:rPr>
          <w:rFonts w:cstheme="minorHAnsi"/>
          <w:i/>
          <w:iCs/>
        </w:rPr>
        <w:t xml:space="preserve">, které by mohly sazby </w:t>
      </w:r>
      <w:r w:rsidR="00C60664">
        <w:rPr>
          <w:rFonts w:cstheme="minorHAnsi"/>
          <w:i/>
          <w:iCs/>
        </w:rPr>
        <w:t>u</w:t>
      </w:r>
      <w:r w:rsidR="001E4FFA">
        <w:rPr>
          <w:rFonts w:cstheme="minorHAnsi"/>
          <w:i/>
          <w:iCs/>
        </w:rPr>
        <w:t> </w:t>
      </w:r>
      <w:r w:rsidR="00F27797">
        <w:rPr>
          <w:rFonts w:cstheme="minorHAnsi"/>
          <w:i/>
          <w:iCs/>
        </w:rPr>
        <w:t>půjček na cokoliv</w:t>
      </w:r>
      <w:r w:rsidR="00C60664">
        <w:rPr>
          <w:rFonts w:cstheme="minorHAnsi"/>
          <w:i/>
          <w:iCs/>
        </w:rPr>
        <w:t xml:space="preserve"> </w:t>
      </w:r>
      <w:r w:rsidR="009D0E28">
        <w:rPr>
          <w:rFonts w:cstheme="minorHAnsi"/>
          <w:i/>
          <w:iCs/>
        </w:rPr>
        <w:t>zásadněji ovlivnit</w:t>
      </w:r>
      <w:r w:rsidR="004F3B72">
        <w:rPr>
          <w:rFonts w:cstheme="minorHAnsi"/>
          <w:i/>
          <w:iCs/>
        </w:rPr>
        <w:t>.</w:t>
      </w:r>
      <w:r w:rsidR="00BB6BA6">
        <w:rPr>
          <w:rFonts w:cstheme="minorHAnsi"/>
          <w:i/>
          <w:iCs/>
        </w:rPr>
        <w:t xml:space="preserve"> </w:t>
      </w:r>
      <w:r w:rsidR="00C3566B">
        <w:rPr>
          <w:rFonts w:cstheme="minorHAnsi"/>
          <w:i/>
          <w:iCs/>
        </w:rPr>
        <w:t xml:space="preserve">Sama </w:t>
      </w:r>
      <w:r w:rsidR="00BB6BA6">
        <w:rPr>
          <w:rFonts w:cstheme="minorHAnsi"/>
          <w:i/>
          <w:iCs/>
        </w:rPr>
        <w:t xml:space="preserve">ČNB </w:t>
      </w:r>
      <w:r w:rsidR="00BB6BA6" w:rsidRPr="00BB6BA6">
        <w:rPr>
          <w:rFonts w:cstheme="minorHAnsi"/>
          <w:i/>
          <w:iCs/>
        </w:rPr>
        <w:t>avizovala, že</w:t>
      </w:r>
      <w:r w:rsidR="00BB6BA6">
        <w:rPr>
          <w:rFonts w:cstheme="minorHAnsi"/>
          <w:i/>
          <w:iCs/>
        </w:rPr>
        <w:t> </w:t>
      </w:r>
      <w:r w:rsidR="00BB6BA6" w:rsidRPr="00BB6BA6">
        <w:rPr>
          <w:rFonts w:cstheme="minorHAnsi"/>
          <w:i/>
          <w:iCs/>
        </w:rPr>
        <w:t xml:space="preserve">do konce roku základní úrokovou sazbu </w:t>
      </w:r>
      <w:r w:rsidR="00AC458C" w:rsidRPr="00156EB4">
        <w:rPr>
          <w:rFonts w:cstheme="minorHAnsi"/>
          <w:i/>
          <w:iCs/>
        </w:rPr>
        <w:t>pravděpodobně</w:t>
      </w:r>
      <w:r w:rsidR="00AC458C">
        <w:rPr>
          <w:rFonts w:cstheme="minorHAnsi"/>
          <w:i/>
          <w:iCs/>
        </w:rPr>
        <w:t xml:space="preserve"> </w:t>
      </w:r>
      <w:r w:rsidR="00BB6BA6">
        <w:rPr>
          <w:rFonts w:cstheme="minorHAnsi"/>
          <w:i/>
          <w:iCs/>
        </w:rPr>
        <w:t>měnit nebude</w:t>
      </w:r>
      <w:r w:rsidR="00447AD4">
        <w:rPr>
          <w:rFonts w:cstheme="minorHAnsi"/>
          <w:i/>
          <w:iCs/>
        </w:rPr>
        <w:t xml:space="preserve">. Z tohoto pohledu se tedy prostředí zdá být </w:t>
      </w:r>
      <w:r w:rsidR="00A00D64">
        <w:rPr>
          <w:rFonts w:cstheme="minorHAnsi"/>
          <w:i/>
          <w:iCs/>
        </w:rPr>
        <w:t xml:space="preserve">opravdu </w:t>
      </w:r>
      <w:r w:rsidR="00447AD4">
        <w:rPr>
          <w:rFonts w:cstheme="minorHAnsi"/>
          <w:i/>
          <w:iCs/>
        </w:rPr>
        <w:t xml:space="preserve">podobné, jako před </w:t>
      </w:r>
      <w:r w:rsidR="0066086A">
        <w:rPr>
          <w:rFonts w:cstheme="minorHAnsi"/>
          <w:i/>
          <w:iCs/>
        </w:rPr>
        <w:t xml:space="preserve">loňskými </w:t>
      </w:r>
      <w:r w:rsidR="00447AD4">
        <w:rPr>
          <w:rFonts w:cstheme="minorHAnsi"/>
          <w:i/>
          <w:iCs/>
        </w:rPr>
        <w:t>Vánoci</w:t>
      </w:r>
      <w:r w:rsidR="006D071F">
        <w:rPr>
          <w:rFonts w:cstheme="minorHAnsi"/>
          <w:i/>
          <w:iCs/>
        </w:rPr>
        <w:t>,</w:t>
      </w:r>
      <w:r w:rsidR="00B67F1A">
        <w:rPr>
          <w:rFonts w:cstheme="minorHAnsi"/>
          <w:i/>
          <w:iCs/>
        </w:rPr>
        <w:t>“</w:t>
      </w:r>
      <w:r w:rsidR="00B67F1A">
        <w:rPr>
          <w:rFonts w:cstheme="minorHAnsi"/>
        </w:rPr>
        <w:t xml:space="preserve"> </w:t>
      </w:r>
      <w:r w:rsidR="0025220B">
        <w:rPr>
          <w:rFonts w:cstheme="minorHAnsi"/>
        </w:rPr>
        <w:t>pokračuje</w:t>
      </w:r>
      <w:r w:rsidR="001654EF">
        <w:rPr>
          <w:rFonts w:cstheme="minorHAnsi"/>
        </w:rPr>
        <w:t xml:space="preserve"> Petr Motáček</w:t>
      </w:r>
      <w:r w:rsidR="004E46A6">
        <w:rPr>
          <w:rFonts w:cstheme="minorHAnsi"/>
        </w:rPr>
        <w:t>.</w:t>
      </w:r>
    </w:p>
    <w:p w14:paraId="5D20615F" w14:textId="7CEE8794" w:rsidR="009D0E28" w:rsidRPr="009D0E28" w:rsidRDefault="008D1F1B" w:rsidP="008C02BC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5D429FB" wp14:editId="5626A792">
            <wp:extent cx="5760720" cy="4320540"/>
            <wp:effectExtent l="0" t="0" r="0" b="3810"/>
            <wp:docPr id="9675254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525412" name="Obrázek 9675254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F4D6" w14:textId="7B286B0E" w:rsidR="00A92F4A" w:rsidRPr="00F116EA" w:rsidRDefault="00D65985" w:rsidP="008C02BC">
      <w:pPr>
        <w:rPr>
          <w:rFonts w:cstheme="minorHAnsi"/>
        </w:rPr>
      </w:pPr>
      <w:r>
        <w:rPr>
          <w:rFonts w:cstheme="minorHAnsi"/>
          <w:i/>
          <w:iCs/>
        </w:rPr>
        <w:br w:type="column"/>
      </w:r>
      <w:r w:rsidR="00BC2829">
        <w:rPr>
          <w:rFonts w:cstheme="minorHAnsi"/>
          <w:i/>
          <w:iCs/>
        </w:rPr>
        <w:lastRenderedPageBreak/>
        <w:t>„</w:t>
      </w:r>
      <w:r w:rsidR="0066086A">
        <w:rPr>
          <w:rFonts w:cstheme="minorHAnsi"/>
          <w:i/>
          <w:iCs/>
        </w:rPr>
        <w:t xml:space="preserve">Vánoční kampaně obchodníků už jsou v plném proudu, proto se </w:t>
      </w:r>
      <w:r w:rsidR="00BC2829" w:rsidRPr="00BC2829">
        <w:rPr>
          <w:rFonts w:cstheme="minorHAnsi"/>
          <w:i/>
          <w:iCs/>
        </w:rPr>
        <w:t>budou</w:t>
      </w:r>
      <w:r w:rsidR="00BC2829">
        <w:rPr>
          <w:rFonts w:cstheme="minorHAnsi"/>
          <w:i/>
          <w:iCs/>
        </w:rPr>
        <w:t xml:space="preserve"> banky</w:t>
      </w:r>
      <w:r w:rsidR="00BC2829" w:rsidRPr="00BC2829">
        <w:rPr>
          <w:rFonts w:cstheme="minorHAnsi"/>
          <w:i/>
          <w:iCs/>
        </w:rPr>
        <w:t xml:space="preserve"> </w:t>
      </w:r>
      <w:r w:rsidR="0066086A">
        <w:rPr>
          <w:rFonts w:cstheme="minorHAnsi"/>
          <w:i/>
          <w:iCs/>
        </w:rPr>
        <w:t xml:space="preserve">i nebankovní společnosti </w:t>
      </w:r>
      <w:r w:rsidR="00BC2829" w:rsidRPr="00BC2829">
        <w:rPr>
          <w:rFonts w:cstheme="minorHAnsi"/>
          <w:i/>
          <w:iCs/>
        </w:rPr>
        <w:t xml:space="preserve">snažit </w:t>
      </w:r>
      <w:r w:rsidR="00F116EA">
        <w:rPr>
          <w:rFonts w:cstheme="minorHAnsi"/>
          <w:i/>
          <w:iCs/>
        </w:rPr>
        <w:t xml:space="preserve">klienty </w:t>
      </w:r>
      <w:r w:rsidR="00BC2829" w:rsidRPr="00BC2829">
        <w:rPr>
          <w:rFonts w:cstheme="minorHAnsi"/>
          <w:i/>
          <w:iCs/>
        </w:rPr>
        <w:t>zaujmout nějakou speciální akcí. Například ČSOB</w:t>
      </w:r>
      <w:r w:rsidR="0066086A">
        <w:rPr>
          <w:rFonts w:cstheme="minorHAnsi"/>
          <w:i/>
          <w:iCs/>
        </w:rPr>
        <w:t xml:space="preserve"> už</w:t>
      </w:r>
      <w:r w:rsidR="002D57ED">
        <w:rPr>
          <w:rFonts w:cstheme="minorHAnsi"/>
          <w:i/>
          <w:iCs/>
        </w:rPr>
        <w:t xml:space="preserve"> </w:t>
      </w:r>
      <w:r w:rsidR="00BC2829" w:rsidRPr="00BC2829">
        <w:rPr>
          <w:rFonts w:cstheme="minorHAnsi"/>
          <w:i/>
          <w:iCs/>
        </w:rPr>
        <w:t>„slibuje“, že</w:t>
      </w:r>
      <w:r w:rsidR="00FD7D07">
        <w:rPr>
          <w:rFonts w:cstheme="minorHAnsi"/>
          <w:i/>
          <w:iCs/>
        </w:rPr>
        <w:t> </w:t>
      </w:r>
      <w:r w:rsidR="00BC2829" w:rsidRPr="00BC2829">
        <w:rPr>
          <w:rFonts w:cstheme="minorHAnsi"/>
          <w:i/>
          <w:iCs/>
        </w:rPr>
        <w:t>v</w:t>
      </w:r>
      <w:r w:rsidR="00B41CDD">
        <w:rPr>
          <w:rFonts w:cstheme="minorHAnsi"/>
          <w:i/>
          <w:iCs/>
        </w:rPr>
        <w:t> </w:t>
      </w:r>
      <w:r w:rsidR="00BC2829" w:rsidRPr="00BC2829">
        <w:rPr>
          <w:rFonts w:cstheme="minorHAnsi"/>
          <w:i/>
          <w:iCs/>
        </w:rPr>
        <w:t xml:space="preserve">druhé půlce půjčky nebudou </w:t>
      </w:r>
      <w:r w:rsidR="00F116EA">
        <w:rPr>
          <w:rFonts w:cstheme="minorHAnsi"/>
          <w:i/>
          <w:iCs/>
        </w:rPr>
        <w:t xml:space="preserve">klienti </w:t>
      </w:r>
      <w:r w:rsidR="00BC2829" w:rsidRPr="00BC2829">
        <w:rPr>
          <w:rFonts w:cstheme="minorHAnsi"/>
          <w:i/>
          <w:iCs/>
        </w:rPr>
        <w:t>platit úroky. UniCredit Bank nabízí klientům odměnu až</w:t>
      </w:r>
      <w:r w:rsidR="00980C81">
        <w:rPr>
          <w:rFonts w:cstheme="minorHAnsi"/>
          <w:i/>
          <w:iCs/>
        </w:rPr>
        <w:t> </w:t>
      </w:r>
      <w:r w:rsidR="00BC2829" w:rsidRPr="00BC2829">
        <w:rPr>
          <w:rFonts w:cstheme="minorHAnsi"/>
          <w:i/>
          <w:iCs/>
        </w:rPr>
        <w:t>15</w:t>
      </w:r>
      <w:r w:rsidR="00980C81">
        <w:rPr>
          <w:rFonts w:cstheme="minorHAnsi"/>
          <w:i/>
          <w:iCs/>
        </w:rPr>
        <w:t> </w:t>
      </w:r>
      <w:r w:rsidR="00BC2829" w:rsidRPr="00BC2829">
        <w:rPr>
          <w:rFonts w:cstheme="minorHAnsi"/>
          <w:i/>
          <w:iCs/>
        </w:rPr>
        <w:t xml:space="preserve">000 </w:t>
      </w:r>
      <w:r w:rsidR="00A856A1">
        <w:rPr>
          <w:rFonts w:cstheme="minorHAnsi"/>
          <w:i/>
          <w:iCs/>
        </w:rPr>
        <w:t>korun</w:t>
      </w:r>
      <w:r w:rsidR="00BC2829" w:rsidRPr="00BC2829">
        <w:rPr>
          <w:rFonts w:cstheme="minorHAnsi"/>
          <w:i/>
          <w:iCs/>
        </w:rPr>
        <w:t>. Odměna se odvíjí od výše poskytnuté půjčky a od toho, zda si u nich klient založí běžný účet</w:t>
      </w:r>
      <w:r w:rsidR="00F116EA">
        <w:rPr>
          <w:rFonts w:cstheme="minorHAnsi"/>
          <w:i/>
          <w:iCs/>
        </w:rPr>
        <w:t>,“</w:t>
      </w:r>
      <w:r w:rsidR="00F116EA">
        <w:rPr>
          <w:rFonts w:cstheme="minorHAnsi"/>
        </w:rPr>
        <w:t xml:space="preserve"> </w:t>
      </w:r>
      <w:r w:rsidR="00FD7D07">
        <w:rPr>
          <w:rFonts w:cstheme="minorHAnsi"/>
        </w:rPr>
        <w:t>uzavírá</w:t>
      </w:r>
      <w:r w:rsidR="00F36EF2">
        <w:rPr>
          <w:rFonts w:cstheme="minorHAnsi"/>
        </w:rPr>
        <w:t xml:space="preserve"> Petr Motáček</w:t>
      </w:r>
      <w:r w:rsidR="0066086A">
        <w:rPr>
          <w:rFonts w:cstheme="minorHAnsi"/>
        </w:rPr>
        <w:t xml:space="preserve">. </w:t>
      </w:r>
    </w:p>
    <w:p w14:paraId="57CEC546" w14:textId="1215F155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O společnosti FinGO:</w:t>
      </w:r>
    </w:p>
    <w:p w14:paraId="3272E8CB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3D9DFE2F" w:rsidR="0096059C" w:rsidRPr="00BA0D1B" w:rsidRDefault="00BA5FCA" w:rsidP="00C00401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5942909A" wp14:editId="548C6499">
            <wp:simplePos x="0" y="0"/>
            <wp:positionH relativeFrom="margi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53045D19" wp14:editId="717779C1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334490BB" wp14:editId="64A616FE">
            <wp:simplePos x="0" y="0"/>
            <wp:positionH relativeFrom="margi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5BD6DE5E" wp14:editId="595DB4F6">
            <wp:simplePos x="0" y="0"/>
            <wp:positionH relativeFrom="margi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C00401">
        <w:rPr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BA0D1B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1FA2" w14:textId="77777777" w:rsidR="009823B7" w:rsidRDefault="009823B7" w:rsidP="00C00401">
      <w:r>
        <w:separator/>
      </w:r>
    </w:p>
  </w:endnote>
  <w:endnote w:type="continuationSeparator" w:id="0">
    <w:p w14:paraId="4D05DA06" w14:textId="77777777" w:rsidR="009823B7" w:rsidRDefault="009823B7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F799" w14:textId="77777777" w:rsidR="009823B7" w:rsidRDefault="009823B7" w:rsidP="00C00401">
      <w:r>
        <w:separator/>
      </w:r>
    </w:p>
  </w:footnote>
  <w:footnote w:type="continuationSeparator" w:id="0">
    <w:p w14:paraId="279A6BA6" w14:textId="77777777" w:rsidR="009823B7" w:rsidRDefault="009823B7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BA8"/>
    <w:multiLevelType w:val="hybridMultilevel"/>
    <w:tmpl w:val="BAEEE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946"/>
    <w:multiLevelType w:val="hybridMultilevel"/>
    <w:tmpl w:val="FC2CD8E0"/>
    <w:lvl w:ilvl="0" w:tplc="5FC44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4400A"/>
    <w:multiLevelType w:val="multilevel"/>
    <w:tmpl w:val="07385EB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3"/>
  </w:num>
  <w:num w:numId="2" w16cid:durableId="701903472">
    <w:abstractNumId w:val="1"/>
  </w:num>
  <w:num w:numId="3" w16cid:durableId="1683121033">
    <w:abstractNumId w:val="0"/>
  </w:num>
  <w:num w:numId="4" w16cid:durableId="291715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73D8"/>
    <w:rsid w:val="00010B20"/>
    <w:rsid w:val="00020EC9"/>
    <w:rsid w:val="00024607"/>
    <w:rsid w:val="00030971"/>
    <w:rsid w:val="00042138"/>
    <w:rsid w:val="000460C4"/>
    <w:rsid w:val="00052C56"/>
    <w:rsid w:val="00065953"/>
    <w:rsid w:val="00073C2D"/>
    <w:rsid w:val="00083941"/>
    <w:rsid w:val="000841E0"/>
    <w:rsid w:val="000962CF"/>
    <w:rsid w:val="000D46C6"/>
    <w:rsid w:val="000E0D1B"/>
    <w:rsid w:val="000E3D91"/>
    <w:rsid w:val="00112643"/>
    <w:rsid w:val="00114A22"/>
    <w:rsid w:val="00117323"/>
    <w:rsid w:val="00136991"/>
    <w:rsid w:val="001433AE"/>
    <w:rsid w:val="001444AF"/>
    <w:rsid w:val="00145A00"/>
    <w:rsid w:val="00147336"/>
    <w:rsid w:val="00147D91"/>
    <w:rsid w:val="00155502"/>
    <w:rsid w:val="00156EB4"/>
    <w:rsid w:val="00160ADC"/>
    <w:rsid w:val="00160E3C"/>
    <w:rsid w:val="001653DF"/>
    <w:rsid w:val="001654EF"/>
    <w:rsid w:val="001726F3"/>
    <w:rsid w:val="001A21A3"/>
    <w:rsid w:val="001A2EC4"/>
    <w:rsid w:val="001B4EA0"/>
    <w:rsid w:val="001C1CDE"/>
    <w:rsid w:val="001C1F70"/>
    <w:rsid w:val="001C2413"/>
    <w:rsid w:val="001C4D1D"/>
    <w:rsid w:val="001D1A71"/>
    <w:rsid w:val="001D588D"/>
    <w:rsid w:val="001D7147"/>
    <w:rsid w:val="001E4FFA"/>
    <w:rsid w:val="001E6AB9"/>
    <w:rsid w:val="001F1008"/>
    <w:rsid w:val="002049BE"/>
    <w:rsid w:val="00204ED4"/>
    <w:rsid w:val="00217E22"/>
    <w:rsid w:val="00231DFA"/>
    <w:rsid w:val="00233E02"/>
    <w:rsid w:val="00237AD5"/>
    <w:rsid w:val="00245AAA"/>
    <w:rsid w:val="0025220B"/>
    <w:rsid w:val="00277DD9"/>
    <w:rsid w:val="00282F00"/>
    <w:rsid w:val="002832BB"/>
    <w:rsid w:val="00287DF5"/>
    <w:rsid w:val="00290069"/>
    <w:rsid w:val="002A62CB"/>
    <w:rsid w:val="002C3247"/>
    <w:rsid w:val="002D57ED"/>
    <w:rsid w:val="002F5FAF"/>
    <w:rsid w:val="00315B20"/>
    <w:rsid w:val="003361A3"/>
    <w:rsid w:val="00340A5E"/>
    <w:rsid w:val="00345C59"/>
    <w:rsid w:val="003760BD"/>
    <w:rsid w:val="00377B5F"/>
    <w:rsid w:val="003825CA"/>
    <w:rsid w:val="003947A6"/>
    <w:rsid w:val="003A5561"/>
    <w:rsid w:val="003B238C"/>
    <w:rsid w:val="003B23D1"/>
    <w:rsid w:val="003C45D3"/>
    <w:rsid w:val="003E5D6E"/>
    <w:rsid w:val="003F20AC"/>
    <w:rsid w:val="004020AB"/>
    <w:rsid w:val="004331E3"/>
    <w:rsid w:val="00435358"/>
    <w:rsid w:val="00447AD4"/>
    <w:rsid w:val="00465D61"/>
    <w:rsid w:val="00466237"/>
    <w:rsid w:val="00473EC7"/>
    <w:rsid w:val="004741F4"/>
    <w:rsid w:val="00476A3C"/>
    <w:rsid w:val="004866AD"/>
    <w:rsid w:val="004907BA"/>
    <w:rsid w:val="004941A1"/>
    <w:rsid w:val="004A2FA6"/>
    <w:rsid w:val="004B12CE"/>
    <w:rsid w:val="004E46A6"/>
    <w:rsid w:val="004F3B72"/>
    <w:rsid w:val="00500212"/>
    <w:rsid w:val="005002F0"/>
    <w:rsid w:val="00542979"/>
    <w:rsid w:val="00562678"/>
    <w:rsid w:val="00572F7E"/>
    <w:rsid w:val="00583C0E"/>
    <w:rsid w:val="005970E4"/>
    <w:rsid w:val="005A3AF4"/>
    <w:rsid w:val="005B2544"/>
    <w:rsid w:val="005B7295"/>
    <w:rsid w:val="005C2C82"/>
    <w:rsid w:val="005C4A63"/>
    <w:rsid w:val="005D0859"/>
    <w:rsid w:val="005D1FC5"/>
    <w:rsid w:val="005D5F6D"/>
    <w:rsid w:val="005D7037"/>
    <w:rsid w:val="005E2C7A"/>
    <w:rsid w:val="006245DC"/>
    <w:rsid w:val="00624F59"/>
    <w:rsid w:val="00633335"/>
    <w:rsid w:val="00645EF1"/>
    <w:rsid w:val="00651C56"/>
    <w:rsid w:val="0066086A"/>
    <w:rsid w:val="00665B79"/>
    <w:rsid w:val="00671152"/>
    <w:rsid w:val="00671B02"/>
    <w:rsid w:val="00686962"/>
    <w:rsid w:val="006A1252"/>
    <w:rsid w:val="006A1663"/>
    <w:rsid w:val="006A26AD"/>
    <w:rsid w:val="006A6E08"/>
    <w:rsid w:val="006B3147"/>
    <w:rsid w:val="006C0694"/>
    <w:rsid w:val="006D071F"/>
    <w:rsid w:val="006D27C4"/>
    <w:rsid w:val="006F3091"/>
    <w:rsid w:val="007019CB"/>
    <w:rsid w:val="00703824"/>
    <w:rsid w:val="007058EE"/>
    <w:rsid w:val="00710460"/>
    <w:rsid w:val="00712072"/>
    <w:rsid w:val="007123C0"/>
    <w:rsid w:val="00716E77"/>
    <w:rsid w:val="007321C2"/>
    <w:rsid w:val="0075321F"/>
    <w:rsid w:val="007570DA"/>
    <w:rsid w:val="00775798"/>
    <w:rsid w:val="007774BA"/>
    <w:rsid w:val="00782EC1"/>
    <w:rsid w:val="00785AB6"/>
    <w:rsid w:val="00792601"/>
    <w:rsid w:val="0079453F"/>
    <w:rsid w:val="0079C103"/>
    <w:rsid w:val="007A0EAA"/>
    <w:rsid w:val="007A5EA9"/>
    <w:rsid w:val="007A5F5E"/>
    <w:rsid w:val="007B0B03"/>
    <w:rsid w:val="007C0BB0"/>
    <w:rsid w:val="007C1020"/>
    <w:rsid w:val="007C4B04"/>
    <w:rsid w:val="007D6675"/>
    <w:rsid w:val="007D6AB5"/>
    <w:rsid w:val="007D7647"/>
    <w:rsid w:val="007D7A26"/>
    <w:rsid w:val="007F14A4"/>
    <w:rsid w:val="007F4550"/>
    <w:rsid w:val="00803EB2"/>
    <w:rsid w:val="00807461"/>
    <w:rsid w:val="008118A6"/>
    <w:rsid w:val="00813701"/>
    <w:rsid w:val="00836964"/>
    <w:rsid w:val="008435B7"/>
    <w:rsid w:val="008435BF"/>
    <w:rsid w:val="0085355F"/>
    <w:rsid w:val="008543D4"/>
    <w:rsid w:val="008635B0"/>
    <w:rsid w:val="00863DB8"/>
    <w:rsid w:val="00873BF7"/>
    <w:rsid w:val="008769C2"/>
    <w:rsid w:val="00885D1D"/>
    <w:rsid w:val="00886361"/>
    <w:rsid w:val="00896196"/>
    <w:rsid w:val="0089657F"/>
    <w:rsid w:val="008A0F7B"/>
    <w:rsid w:val="008A327B"/>
    <w:rsid w:val="008A6C2D"/>
    <w:rsid w:val="008B3101"/>
    <w:rsid w:val="008C02BC"/>
    <w:rsid w:val="008C4B7A"/>
    <w:rsid w:val="008C77F5"/>
    <w:rsid w:val="008D1F1B"/>
    <w:rsid w:val="008D44D9"/>
    <w:rsid w:val="008D6DA3"/>
    <w:rsid w:val="008E4261"/>
    <w:rsid w:val="008F1154"/>
    <w:rsid w:val="008F1B78"/>
    <w:rsid w:val="008F2620"/>
    <w:rsid w:val="008F4BB2"/>
    <w:rsid w:val="008F7DD5"/>
    <w:rsid w:val="00900AC0"/>
    <w:rsid w:val="00900CC8"/>
    <w:rsid w:val="00903527"/>
    <w:rsid w:val="00907E84"/>
    <w:rsid w:val="00912EE6"/>
    <w:rsid w:val="00921DD5"/>
    <w:rsid w:val="009278DA"/>
    <w:rsid w:val="00942094"/>
    <w:rsid w:val="00944000"/>
    <w:rsid w:val="0096059C"/>
    <w:rsid w:val="00962B4D"/>
    <w:rsid w:val="00963B21"/>
    <w:rsid w:val="009675DB"/>
    <w:rsid w:val="009726B3"/>
    <w:rsid w:val="00974B83"/>
    <w:rsid w:val="00980C81"/>
    <w:rsid w:val="00981206"/>
    <w:rsid w:val="009823B7"/>
    <w:rsid w:val="00986891"/>
    <w:rsid w:val="009A3117"/>
    <w:rsid w:val="009A6856"/>
    <w:rsid w:val="009B404E"/>
    <w:rsid w:val="009B6497"/>
    <w:rsid w:val="009C33BB"/>
    <w:rsid w:val="009C582A"/>
    <w:rsid w:val="009D0E28"/>
    <w:rsid w:val="009E2C98"/>
    <w:rsid w:val="009E42C2"/>
    <w:rsid w:val="009E6731"/>
    <w:rsid w:val="009F5A5C"/>
    <w:rsid w:val="009F7D89"/>
    <w:rsid w:val="00A00D64"/>
    <w:rsid w:val="00A12266"/>
    <w:rsid w:val="00A13F17"/>
    <w:rsid w:val="00A14BF8"/>
    <w:rsid w:val="00A25E47"/>
    <w:rsid w:val="00A524CA"/>
    <w:rsid w:val="00A647F1"/>
    <w:rsid w:val="00A815A1"/>
    <w:rsid w:val="00A856A1"/>
    <w:rsid w:val="00A92F4A"/>
    <w:rsid w:val="00AC458C"/>
    <w:rsid w:val="00AC7B69"/>
    <w:rsid w:val="00AF024B"/>
    <w:rsid w:val="00B07FD3"/>
    <w:rsid w:val="00B1126A"/>
    <w:rsid w:val="00B13DE2"/>
    <w:rsid w:val="00B21DC7"/>
    <w:rsid w:val="00B26EA7"/>
    <w:rsid w:val="00B3051D"/>
    <w:rsid w:val="00B33F2B"/>
    <w:rsid w:val="00B417EB"/>
    <w:rsid w:val="00B41CDD"/>
    <w:rsid w:val="00B46D9F"/>
    <w:rsid w:val="00B61699"/>
    <w:rsid w:val="00B67F1A"/>
    <w:rsid w:val="00B75A21"/>
    <w:rsid w:val="00B8343F"/>
    <w:rsid w:val="00B8627B"/>
    <w:rsid w:val="00B93891"/>
    <w:rsid w:val="00B94402"/>
    <w:rsid w:val="00B977E2"/>
    <w:rsid w:val="00BA0D1B"/>
    <w:rsid w:val="00BA5FCA"/>
    <w:rsid w:val="00BB4CBA"/>
    <w:rsid w:val="00BB6BA6"/>
    <w:rsid w:val="00BC2829"/>
    <w:rsid w:val="00C00401"/>
    <w:rsid w:val="00C10D7B"/>
    <w:rsid w:val="00C244DF"/>
    <w:rsid w:val="00C24D42"/>
    <w:rsid w:val="00C26832"/>
    <w:rsid w:val="00C3566B"/>
    <w:rsid w:val="00C35741"/>
    <w:rsid w:val="00C3652F"/>
    <w:rsid w:val="00C4674D"/>
    <w:rsid w:val="00C5060F"/>
    <w:rsid w:val="00C52D76"/>
    <w:rsid w:val="00C60664"/>
    <w:rsid w:val="00C72CC6"/>
    <w:rsid w:val="00C73D68"/>
    <w:rsid w:val="00C8343B"/>
    <w:rsid w:val="00C97907"/>
    <w:rsid w:val="00CA2DF4"/>
    <w:rsid w:val="00CA679E"/>
    <w:rsid w:val="00CD7CB4"/>
    <w:rsid w:val="00CE1DFD"/>
    <w:rsid w:val="00CF09EA"/>
    <w:rsid w:val="00D0331D"/>
    <w:rsid w:val="00D20C22"/>
    <w:rsid w:val="00D36A84"/>
    <w:rsid w:val="00D41BAE"/>
    <w:rsid w:val="00D454CF"/>
    <w:rsid w:val="00D466D4"/>
    <w:rsid w:val="00D525EB"/>
    <w:rsid w:val="00D54CF9"/>
    <w:rsid w:val="00D65985"/>
    <w:rsid w:val="00D66990"/>
    <w:rsid w:val="00D742F3"/>
    <w:rsid w:val="00D773A8"/>
    <w:rsid w:val="00D917A4"/>
    <w:rsid w:val="00DA4C1A"/>
    <w:rsid w:val="00DA6895"/>
    <w:rsid w:val="00DA6C50"/>
    <w:rsid w:val="00DB22B8"/>
    <w:rsid w:val="00DB3257"/>
    <w:rsid w:val="00DD14F7"/>
    <w:rsid w:val="00DF2E9C"/>
    <w:rsid w:val="00DF7784"/>
    <w:rsid w:val="00E01D59"/>
    <w:rsid w:val="00E03FC8"/>
    <w:rsid w:val="00E049AE"/>
    <w:rsid w:val="00E0643E"/>
    <w:rsid w:val="00E07AB6"/>
    <w:rsid w:val="00E1263A"/>
    <w:rsid w:val="00E14000"/>
    <w:rsid w:val="00E16135"/>
    <w:rsid w:val="00E21D12"/>
    <w:rsid w:val="00E21E20"/>
    <w:rsid w:val="00E27F14"/>
    <w:rsid w:val="00E3349C"/>
    <w:rsid w:val="00E35146"/>
    <w:rsid w:val="00E37F04"/>
    <w:rsid w:val="00E37F59"/>
    <w:rsid w:val="00E42C22"/>
    <w:rsid w:val="00E50585"/>
    <w:rsid w:val="00E708CD"/>
    <w:rsid w:val="00E71228"/>
    <w:rsid w:val="00E75A42"/>
    <w:rsid w:val="00E77BF7"/>
    <w:rsid w:val="00E92C6A"/>
    <w:rsid w:val="00EB106F"/>
    <w:rsid w:val="00EC6F8E"/>
    <w:rsid w:val="00EE60A2"/>
    <w:rsid w:val="00F07721"/>
    <w:rsid w:val="00F10C36"/>
    <w:rsid w:val="00F116EA"/>
    <w:rsid w:val="00F12DE3"/>
    <w:rsid w:val="00F13F91"/>
    <w:rsid w:val="00F17089"/>
    <w:rsid w:val="00F17816"/>
    <w:rsid w:val="00F20EBC"/>
    <w:rsid w:val="00F27797"/>
    <w:rsid w:val="00F3107F"/>
    <w:rsid w:val="00F32CCA"/>
    <w:rsid w:val="00F36EF2"/>
    <w:rsid w:val="00F3730A"/>
    <w:rsid w:val="00F44CAB"/>
    <w:rsid w:val="00F47D7B"/>
    <w:rsid w:val="00F51D7B"/>
    <w:rsid w:val="00F53CB5"/>
    <w:rsid w:val="00F5758E"/>
    <w:rsid w:val="00F643F8"/>
    <w:rsid w:val="00F76739"/>
    <w:rsid w:val="00F775B2"/>
    <w:rsid w:val="00F8685E"/>
    <w:rsid w:val="00F93153"/>
    <w:rsid w:val="00FB2B67"/>
    <w:rsid w:val="00FD1005"/>
    <w:rsid w:val="00FD3481"/>
    <w:rsid w:val="00FD37E3"/>
    <w:rsid w:val="00FD7D07"/>
    <w:rsid w:val="00FE09F8"/>
    <w:rsid w:val="00FE791B"/>
    <w:rsid w:val="00FF299D"/>
    <w:rsid w:val="00FF3C33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24B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B977E2"/>
    <w:pPr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@fingocz314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linkedin.com/company/fingo-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fingo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fing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CC184-EAA4-4CE1-9931-91864015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5</TotalTime>
  <Pages>3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Jakub Knapp</cp:lastModifiedBy>
  <cp:revision>4</cp:revision>
  <dcterms:created xsi:type="dcterms:W3CDTF">2023-10-20T07:50:00Z</dcterms:created>
  <dcterms:modified xsi:type="dcterms:W3CDTF">2023-10-23T07:22:00Z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